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8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811"/>
        <w:gridCol w:w="5245"/>
        <w:gridCol w:w="160"/>
      </w:tblGrid>
      <w:tr>
        <w:trPr>
          <w:trHeight w:val="450" w:hRule="atLeast"/>
        </w:trPr>
        <w:tc>
          <w:tcPr>
            <w:tcW w:w="10623" w:type="dxa"/>
            <w:gridSpan w:val="3"/>
            <w:vMerge w:val="restart"/>
            <w:tcBorders/>
            <w:shd w:fill="2F5597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16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623" w:type="dxa"/>
            <w:gridSpan w:val="3"/>
            <w:vMerge w:val="continue"/>
            <w:tcBorders/>
            <w:shd w:fill="2F5597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3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3"/>
            <w:vMerge w:val="continue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ID konania/ID of the procedure: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top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"../../../../E:%5C%5C%C5%A0ablony%20akredit%C3%A1cia%5C%5C4_VTC.xlsx"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bookmarkStart w:id="0" w:name="RANGE!C9"/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"../../../../E:%5C%5C%C5%A0ablony%20akredit%C3%A1cia%5C%5C4_VTC.xlsx"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bottom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OCA1. Priezvisko hodnotenej osoby / Surname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3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OCA2. Meno hodnotenej osoby / 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David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OCA3. Tituly hodnotenej osoby / Degrees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doc., ThDr., Th. D., Dr. h. c.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OCA4. Hyperlink na záznam osoby v Registri zamestnancov vysokých škôl / Hyperlink to the entry of the person in the Register of university staff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https://www.portalvs.sk/regzam/detail/16377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OCA5. Oblasť posudzovania / Area of assessment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I., II. a III. stupeň/ Social Work  I. II.and III. degree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"Expl.OCA6!A1"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OCA6. Kategória výstupu tvorivej činnosti / Category of the research/ artistic/other output 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"Expl.OCA6!A1"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Choice from 6 options (see Explanations for OCA6).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lny1"/>
              <w:rPr/>
            </w:pPr>
            <w:r>
              <w:rPr>
                <w:rFonts w:cs="Calibri" w:ascii="Calibri" w:hAnsi="Calibri"/>
                <w:sz w:val="16"/>
                <w:szCs w:val="16"/>
              </w:rPr>
              <w:t>v</w:t>
            </w:r>
            <w:r>
              <w:rPr>
                <w:rFonts w:cs="Calibri" w:ascii="Calibri" w:hAnsi="Calibri"/>
                <w:sz w:val="16"/>
                <w:szCs w:val="16"/>
              </w:rPr>
              <w:t>edecký výstup /</w:t>
            </w:r>
            <w:r>
              <w:rPr>
                <w:rFonts w:cs="Calibri" w:ascii="Calibri" w:hAnsi="Calibri"/>
              </w:rPr>
              <w:t xml:space="preserve"> </w:t>
            </w:r>
            <w:r>
              <w:rPr>
                <w:rFonts w:cs="Calibri" w:ascii="Calibri" w:hAnsi="Calibri"/>
                <w:sz w:val="16"/>
                <w:szCs w:val="16"/>
              </w:rPr>
              <w:t>scientific output</w:t>
            </w:r>
          </w:p>
          <w:p>
            <w:pPr>
              <w:pStyle w:val="Normal"/>
              <w:bidi w:val="0"/>
              <w:rPr/>
            </w:pPr>
            <w:bookmarkStart w:id="1" w:name="page3R_mcid64"/>
            <w:bookmarkEnd w:id="1"/>
            <w:r>
              <w:rPr>
                <w:rFonts w:cs="Calibri" w:ascii="sans-serif" w:hAnsi="sans-serif"/>
                <w:sz w:val="13"/>
                <w:szCs w:val="16"/>
              </w:rPr>
              <w:t>odborný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výstup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/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professional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output</w:t>
            </w:r>
            <w:bookmarkStart w:id="2" w:name="page3R_mcid65"/>
            <w:bookmarkEnd w:id="2"/>
            <w:r>
              <w:rPr>
                <w:rFonts w:cs="Calibri"/>
                <w:sz w:val="16"/>
                <w:szCs w:val="16"/>
              </w:rPr>
              <w:br/>
            </w:r>
            <w:r>
              <w:rPr>
                <w:rFonts w:cs="Calibri" w:ascii="sans-serif" w:hAnsi="sans-serif"/>
                <w:sz w:val="13"/>
                <w:szCs w:val="16"/>
              </w:rPr>
              <w:t>pedagogický výstup / pedagogical outpu</w:t>
            </w:r>
            <w:r>
              <w:rPr>
                <w:rFonts w:cs="Calibri"/>
                <w:sz w:val="16"/>
                <w:szCs w:val="16"/>
              </w:rPr>
              <w:t>t</w:t>
            </w:r>
          </w:p>
          <w:p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02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OCA8. ID záznamu v CREPČ alebo CREUČ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 / ID of the record in the Central Registry of Publication Activity (CRPA) or the Central Registry of Artistic Activity (CRAA)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I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SBN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80-246-0499-X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(brož.)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ISBN 978-1-9162020-8-5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25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OCA9. Hyperlink na záznam v CREPČ alebo CREUČ / Hyperlink to the record in CRPA or CRAA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Internetovodkaz"/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OCA10. Hyperlink na záznam v inom verejne prístupnom registri, katalógu výstupov tvorivých činností / Hyperlink to the record in another publicly accessible register, catalogue of research/ artistic/other outputs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https://library.upol.cz/arl-upol/cs/detail/?&amp;idx=upol_us_cat*m0328739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fill="FFFFFF" w:val="clear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Vznik a vývoj novodobé husitské teologie a Církev československá husitská. Praha. Karolinum - Univerzita Karlova, 2002.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– ISBN 978-1-9162020-8-5</w:t>
            </w:r>
          </w:p>
          <w:p>
            <w:pPr>
              <w:pStyle w:val="Normal"/>
              <w:shd w:fill="FFFFFF" w:val="clear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1</w:t>
            </w:r>
          </w:p>
          <w:p>
            <w:pPr>
              <w:pStyle w:val="Normal"/>
              <w:shd w:fill="FFFFFF" w:val="clear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"Expl.OCA12!A1"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>OCA12. Typ výstupu (ak nie je výstup registrovaný v CREPČ alebo CREUČ) / Type of the output (if the output is not registered in CRPA or CRAA)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"Expl.OCA12!A1"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Choice from 67 options (see Explanations for OCA12).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Poznmkapodarou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AAA Zahraničná Vedecká monografia /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AAA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foreign research monography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>https://books.google.cz/books/about/Vznik_a_v%C3%BDvoj_novodob%C3%A9_husitsk%C3%A9_teolo.html?id=fO-fAAAAMAAJ&amp;redir_esc=y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Podiel autor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David Tonzar 100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%/ author´ś contribution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David Tonzar 100%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40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Range up to 200 words in SlovakRozsah do 200 slov v anglickom jazyku / Range up to 200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words in English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Monografie pojednává o působení církve ve společnosti. Zaměřuje se i na historický vznik a vývoj utváření důvodů vzniku sociální pomoci církve vycházejícího z Písma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v díle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prvního československého autora zabývajícího se interdisciplinárním propojením sociální práce a teologie - sociální teologie, prof. F. M. Hníka (Pohnutky dobročinnosti v křesťanství. Praha 1935)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v současné reflexi.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OCA16. Anotácia výstupu v anglickom jazyku / Annotation of the output in English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1. prof. ThDr. Sázava. Zdeněk. Český zápas č. 7. Praha 2003. </w:t>
            </w:r>
          </w:p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2. prof. ThDr. Smolík. Josef. Český zápas č. 11. Praha 2003.</w:t>
            </w:r>
          </w:p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3. doc. PhDr.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 DrSc. Kovář. Blahoslav. Český zápas č. 11. Praha 2003.</w:t>
            </w:r>
          </w:p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4. 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prof. ThDr. Pospíšil. Ctirad. Václav. Teologické texty č. 1. Praha. 2003.</w:t>
            </w:r>
          </w:p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5. 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Martin Zimmer, Přemysl Víška, Gabriela Mielniczková. </w:t>
            </w:r>
            <w:r>
              <w:rPr>
                <w:rStyle w:val="Zdraznn"/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CÍRKEV ČESKOSLOVENSKÁ HUSITSKÁ - NASTUPUJÍCÍ GENERACE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. Hospodářská a kulturní studia, Provozně ekonomická fakulta ČZU v Praze, 2011. 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fill="F8F9FA" w:val="clea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eastAsia="Times New Roman" w:cs="Calibri" w:ascii="sans-serif" w:hAnsi="sans-serif"/>
                <w:color w:val="000000"/>
                <w:sz w:val="13"/>
                <w:szCs w:val="16"/>
                <w:lang w:val="sk-SK" w:eastAsia="sk-SK"/>
              </w:rPr>
              <w:t>Monografie je základním předpokladem pro nalezení důvodů sociální pomoci člověka člověku a jejich aplikaci do života církve i společnosti. Je pilířem pro vysokoškolské vzdělávání na katedrách vysokých škol zabývajících se pomáhajícími profesemi.</w:t>
            </w:r>
          </w:p>
          <w:p>
            <w:pPr>
              <w:pStyle w:val="Normal"/>
              <w:shd w:fill="F8F9FA" w:val="clear"/>
              <w:spacing w:before="0" w:after="160"/>
              <w:rPr>
                <w:rFonts w:ascii="Calibri" w:hAnsi="Calibri" w:cs="Calibri"/>
                <w:sz w:val="16"/>
                <w:szCs w:val="16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Monografie nabízí poznání hlubších důvodů pro sociální pomoc člověka člověku. Studenty sociální práce seznamuje v rámci interdisciplinárního dialogu s teologickým základem pro pomáhající profese s přesahem do pastorační práce - poimeniky jako jednoho z pilířů pro předměty Teorie sociální práce a Základy sociální práce.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ans-serif">
    <w:altName w:val="Arial"/>
    <w:charset w:val="ee"/>
    <w:family w:val="auto"/>
    <w:pitch w:val="default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3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sk-SK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/>
      <w:color w:val="auto"/>
      <w:kern w:val="0"/>
      <w:sz w:val="22"/>
      <w:szCs w:val="22"/>
      <w:lang w:val="sk-SK" w:eastAsia="en-US" w:bidi="ar-SA"/>
    </w:rPr>
  </w:style>
  <w:style w:type="character" w:styleId="DefaultParagraphFont">
    <w:name w:val="Default Paragraph Font"/>
    <w:qFormat/>
    <w:rPr/>
  </w:style>
  <w:style w:type="character" w:styleId="TextpoznmkypodiarouChar">
    <w:name w:val="Text poznámky pod čiarou Char"/>
    <w:basedOn w:val="DefaultParagraphFont"/>
    <w:qFormat/>
    <w:rPr>
      <w:sz w:val="20"/>
      <w:szCs w:val="20"/>
    </w:rPr>
  </w:style>
  <w:style w:type="character" w:styleId="PredformtovanHTMLChar">
    <w:name w:val="Predformátované HTML Char"/>
    <w:basedOn w:val="DefaultParagraphFont"/>
    <w:qFormat/>
    <w:rPr>
      <w:rFonts w:ascii="SimSun" w:hAnsi="SimSun" w:eastAsia="SimSun" w:cs="Times New Roman"/>
      <w:sz w:val="24"/>
      <w:szCs w:val="24"/>
      <w:lang w:val="en-US" w:eastAsia="zh-CN"/>
    </w:rPr>
  </w:style>
  <w:style w:type="character" w:styleId="Internetovodkaz">
    <w:name w:val="Internetový odkaz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ListLabel2">
    <w:name w:val="ListLabel 2"/>
    <w:qFormat/>
    <w:rPr>
      <w:rFonts w:ascii="Calibri" w:hAnsi="Calibri" w:eastAsia="Times New Roman" w:cs="Calibri"/>
      <w:sz w:val="16"/>
      <w:szCs w:val="16"/>
      <w:vertAlign w:val="superscript"/>
      <w:lang w:eastAsia="sk-SK"/>
    </w:rPr>
  </w:style>
  <w:style w:type="character" w:styleId="ListLabel3">
    <w:name w:val="ListLabel 3"/>
    <w:qFormat/>
    <w:rPr>
      <w:rFonts w:ascii="Calibri" w:hAnsi="Calibri" w:eastAsia="Times New Roman" w:cs="Calibri"/>
      <w:i/>
      <w:iCs/>
      <w:color w:val="808080"/>
      <w:sz w:val="16"/>
      <w:szCs w:val="16"/>
      <w:lang w:eastAsia="sk-SK"/>
    </w:rPr>
  </w:style>
  <w:style w:type="character" w:styleId="ListLabel4">
    <w:name w:val="ListLabel 4"/>
    <w:qFormat/>
    <w:rPr>
      <w:rFonts w:ascii="Calibri" w:hAnsi="Calibri" w:eastAsia="Times New Roman" w:cs="Calibri"/>
      <w:i/>
      <w:iCs/>
      <w:sz w:val="16"/>
      <w:szCs w:val="16"/>
      <w:lang w:eastAsia="sk-SK"/>
    </w:rPr>
  </w:style>
  <w:style w:type="character" w:styleId="ListLabel5">
    <w:name w:val="ListLabel 5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Zdraznn">
    <w:name w:val="Zdůraznění"/>
    <w:qFormat/>
    <w:rPr>
      <w:i/>
      <w:i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Poznmkapodarou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qFormat/>
    <w:pPr>
      <w:widowControl/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SimSun" w:hAnsi="SimSu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Normlny1">
    <w:name w:val="Normálny1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eastAsia="sk-SK" w:val="sk-SK" w:bidi="ar-SA"/>
    </w:rPr>
  </w:style>
  <w:style w:type="paragraph" w:styleId="Obsahtabulky">
    <w:name w:val="Obsah tabulky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LibreOffice/6.2.1.2$Windows_X86_64 LibreOffice_project/7bcb35dc3024a62dea0caee87020152d1ee96e71</Application>
  <Pages>2</Pages>
  <Words>928</Words>
  <Characters>5435</Characters>
  <CharactersWithSpaces>6333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2022-08-02T17:07:00Z</dcterms:created>
  <dc:creator>Libusa Radkova</dc:creator>
  <dc:description/>
  <dc:language>cs-CZ</dc:language>
  <cp:lastModifiedBy/>
  <dcterms:modified xsi:type="dcterms:W3CDTF">2022-10-25T13:37:14Z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